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4AFA" w14:textId="25D0577F" w:rsidR="00EC2F5D" w:rsidRDefault="001528B3">
      <w:pPr>
        <w:rPr>
          <w:b/>
          <w:bCs/>
          <w:sz w:val="24"/>
          <w:szCs w:val="24"/>
        </w:rPr>
      </w:pPr>
      <w:r>
        <w:rPr>
          <w:b/>
          <w:bCs/>
          <w:sz w:val="24"/>
          <w:szCs w:val="24"/>
        </w:rPr>
        <w:t xml:space="preserve">Gratis </w:t>
      </w:r>
      <w:proofErr w:type="spellStart"/>
      <w:r>
        <w:rPr>
          <w:b/>
          <w:bCs/>
          <w:sz w:val="24"/>
          <w:szCs w:val="24"/>
        </w:rPr>
        <w:t>w</w:t>
      </w:r>
      <w:r w:rsidR="004763E0" w:rsidRPr="004763E0">
        <w:rPr>
          <w:b/>
          <w:bCs/>
          <w:sz w:val="24"/>
          <w:szCs w:val="24"/>
        </w:rPr>
        <w:t>ebinar</w:t>
      </w:r>
      <w:proofErr w:type="spellEnd"/>
      <w:r w:rsidR="00F57260">
        <w:rPr>
          <w:b/>
          <w:bCs/>
          <w:sz w:val="24"/>
          <w:szCs w:val="24"/>
        </w:rPr>
        <w:t xml:space="preserve"> ‘</w:t>
      </w:r>
      <w:r w:rsidR="00F57260" w:rsidRPr="00F57260">
        <w:rPr>
          <w:b/>
          <w:bCs/>
          <w:sz w:val="24"/>
          <w:szCs w:val="24"/>
        </w:rPr>
        <w:t>Schouwen door PA en VS: welbeschouwd een goed idee?</w:t>
      </w:r>
      <w:r w:rsidR="00F57260">
        <w:rPr>
          <w:b/>
          <w:bCs/>
          <w:sz w:val="24"/>
          <w:szCs w:val="24"/>
        </w:rPr>
        <w:t>’</w:t>
      </w:r>
    </w:p>
    <w:p w14:paraId="27294878" w14:textId="77777777" w:rsidR="00EC2F5D" w:rsidRDefault="004763E0">
      <w:r w:rsidRPr="004763E0">
        <w:rPr>
          <w:b/>
          <w:bCs/>
          <w:i/>
          <w:iCs/>
        </w:rPr>
        <w:t>Datum:</w:t>
      </w:r>
      <w:r w:rsidRPr="004763E0">
        <w:rPr>
          <w:b/>
          <w:bCs/>
          <w:i/>
          <w:iCs/>
        </w:rPr>
        <w:tab/>
      </w:r>
      <w:r>
        <w:t>12 juni</w:t>
      </w:r>
    </w:p>
    <w:p w14:paraId="3B1E4508" w14:textId="06AEDA64" w:rsidR="004763E0" w:rsidRDefault="00EC2F5D">
      <w:r w:rsidRPr="00EC2F5D">
        <w:rPr>
          <w:b/>
          <w:bCs/>
          <w:i/>
          <w:iCs/>
        </w:rPr>
        <w:t>Tijd:</w:t>
      </w:r>
      <w:r>
        <w:t xml:space="preserve"> 13:00-14:15</w:t>
      </w:r>
    </w:p>
    <w:p w14:paraId="147F58EB" w14:textId="2A345A2E" w:rsidR="004763E0" w:rsidRDefault="004763E0">
      <w:r w:rsidRPr="004763E0">
        <w:rPr>
          <w:b/>
          <w:bCs/>
          <w:i/>
          <w:iCs/>
        </w:rPr>
        <w:t>Locatie:</w:t>
      </w:r>
      <w:r>
        <w:t xml:space="preserve"> studio </w:t>
      </w:r>
      <w:r w:rsidR="00EC2F5D">
        <w:t xml:space="preserve">4 (NEP) in </w:t>
      </w:r>
      <w:r>
        <w:t>Hilversum</w:t>
      </w:r>
      <w:r w:rsidR="00D73FDF">
        <w:t xml:space="preserve"> </w:t>
      </w:r>
    </w:p>
    <w:p w14:paraId="65D73368" w14:textId="27CACCF2" w:rsidR="004763E0" w:rsidRDefault="004763E0">
      <w:r w:rsidRPr="004763E0">
        <w:rPr>
          <w:b/>
          <w:bCs/>
          <w:i/>
          <w:iCs/>
        </w:rPr>
        <w:t>Gespreksbegeleider:</w:t>
      </w:r>
      <w:r>
        <w:t xml:space="preserve"> Ted van Essen, huisarts </w:t>
      </w:r>
      <w:proofErr w:type="spellStart"/>
      <w:r>
        <w:t>np</w:t>
      </w:r>
      <w:proofErr w:type="spellEnd"/>
      <w:r>
        <w:t xml:space="preserve"> </w:t>
      </w:r>
    </w:p>
    <w:p w14:paraId="32056D6B" w14:textId="38578A8C" w:rsidR="004763E0" w:rsidRDefault="004763E0"/>
    <w:p w14:paraId="397442C4" w14:textId="77777777" w:rsidR="001528B3" w:rsidRPr="001528B3" w:rsidRDefault="001528B3" w:rsidP="001528B3">
      <w:pPr>
        <w:rPr>
          <w:b/>
          <w:bCs/>
        </w:rPr>
      </w:pPr>
      <w:r w:rsidRPr="001528B3">
        <w:rPr>
          <w:b/>
          <w:bCs/>
        </w:rPr>
        <w:t xml:space="preserve">Sprekers: </w:t>
      </w:r>
    </w:p>
    <w:p w14:paraId="3C321F86" w14:textId="77777777" w:rsidR="001528B3" w:rsidRPr="001528B3" w:rsidRDefault="001528B3" w:rsidP="001528B3">
      <w:r w:rsidRPr="001528B3">
        <w:t xml:space="preserve">Mr Ernst J.C. de Jong, advocaat op het gebied van gezondheidsrecht </w:t>
      </w:r>
    </w:p>
    <w:p w14:paraId="69F03064" w14:textId="77777777" w:rsidR="001528B3" w:rsidRPr="001528B3" w:rsidRDefault="001528B3" w:rsidP="001528B3">
      <w:r w:rsidRPr="001528B3">
        <w:t xml:space="preserve">Dr. Marcel </w:t>
      </w:r>
      <w:proofErr w:type="spellStart"/>
      <w:r w:rsidRPr="001528B3">
        <w:t>Duiveman</w:t>
      </w:r>
      <w:proofErr w:type="spellEnd"/>
      <w:r w:rsidRPr="001528B3">
        <w:t xml:space="preserve">, huisarts en forensisch arts te Almelo </w:t>
      </w:r>
    </w:p>
    <w:p w14:paraId="3E7D6EEE" w14:textId="77777777" w:rsidR="001528B3" w:rsidRPr="001528B3" w:rsidRDefault="001528B3" w:rsidP="001528B3">
      <w:r w:rsidRPr="001528B3">
        <w:t>Quinten van den Driesschen MPA, PA huisartsgeneeskunde en docent HAN</w:t>
      </w:r>
    </w:p>
    <w:p w14:paraId="6D156AF0" w14:textId="77777777" w:rsidR="001528B3" w:rsidRPr="001528B3" w:rsidRDefault="001528B3" w:rsidP="001528B3">
      <w:r w:rsidRPr="001528B3">
        <w:t xml:space="preserve">Jean Paul van </w:t>
      </w:r>
      <w:proofErr w:type="spellStart"/>
      <w:r w:rsidRPr="001528B3">
        <w:t>Hunen</w:t>
      </w:r>
      <w:proofErr w:type="spellEnd"/>
      <w:r w:rsidRPr="001528B3">
        <w:t xml:space="preserve"> MANP, verpleegkundig specialist Woonzorg centra Haaglanden</w:t>
      </w:r>
    </w:p>
    <w:p w14:paraId="69B46827" w14:textId="77777777" w:rsidR="001528B3" w:rsidRPr="001528B3" w:rsidRDefault="001528B3" w:rsidP="001528B3">
      <w:r w:rsidRPr="001528B3">
        <w:t>Drs. Rene Boeren, specialist ouderengeneeskunde (onder voorbehoud, net benaderd)</w:t>
      </w:r>
    </w:p>
    <w:p w14:paraId="490CA0D2" w14:textId="77777777" w:rsidR="001528B3" w:rsidRPr="001528B3" w:rsidRDefault="001528B3" w:rsidP="001528B3">
      <w:r w:rsidRPr="001528B3">
        <w:t>Dr. Anton van Empel, huisarts te Apeldoorn</w:t>
      </w:r>
    </w:p>
    <w:p w14:paraId="04826D69" w14:textId="77777777" w:rsidR="001528B3" w:rsidRPr="001528B3" w:rsidRDefault="001528B3" w:rsidP="001528B3">
      <w:r w:rsidRPr="001528B3">
        <w:t>Drs. Kelly Regterschot, Tweede Kamerlid VVD</w:t>
      </w:r>
    </w:p>
    <w:p w14:paraId="1AAC15CF" w14:textId="77777777" w:rsidR="001528B3" w:rsidRPr="001528B3" w:rsidRDefault="001528B3" w:rsidP="001528B3">
      <w:r w:rsidRPr="001528B3">
        <w:t xml:space="preserve">Drs. </w:t>
      </w:r>
      <w:proofErr w:type="spellStart"/>
      <w:r w:rsidRPr="001528B3">
        <w:t>Joba</w:t>
      </w:r>
      <w:proofErr w:type="spellEnd"/>
      <w:r w:rsidRPr="001528B3">
        <w:t xml:space="preserve"> van den Berg, Tweede Kamerlid CDA (onder voorbehoud)</w:t>
      </w:r>
    </w:p>
    <w:p w14:paraId="56CD76AC" w14:textId="77777777" w:rsidR="001528B3" w:rsidRPr="00545E03" w:rsidRDefault="001528B3" w:rsidP="001528B3">
      <w:r w:rsidRPr="00545E03">
        <w:t>Carola van der Helm MSc, PA ouderengeneeskunde</w:t>
      </w:r>
    </w:p>
    <w:p w14:paraId="234E8179" w14:textId="0697EBE4" w:rsidR="001528B3" w:rsidRPr="001528B3" w:rsidRDefault="001528B3" w:rsidP="001528B3">
      <w:pPr>
        <w:rPr>
          <w:b/>
          <w:bCs/>
        </w:rPr>
      </w:pPr>
    </w:p>
    <w:p w14:paraId="6158B7DF" w14:textId="4ABD5902" w:rsidR="001528B3" w:rsidRDefault="001528B3" w:rsidP="001528B3">
      <w:pPr>
        <w:rPr>
          <w:b/>
          <w:bCs/>
        </w:rPr>
      </w:pPr>
      <w:r>
        <w:rPr>
          <w:b/>
          <w:bCs/>
        </w:rPr>
        <w:t>Inleiding</w:t>
      </w:r>
    </w:p>
    <w:p w14:paraId="7E701041" w14:textId="77777777" w:rsidR="00545E03" w:rsidRPr="001528B3" w:rsidRDefault="001528B3" w:rsidP="00545E03">
      <w:r w:rsidRPr="001528B3">
        <w:t xml:space="preserve">De </w:t>
      </w:r>
      <w:proofErr w:type="spellStart"/>
      <w:r w:rsidRPr="001528B3">
        <w:t>webinar</w:t>
      </w:r>
      <w:proofErr w:type="spellEnd"/>
      <w:r w:rsidRPr="001528B3">
        <w:t xml:space="preserve"> “Schouwen door PA en VS, welbeschouwd een goed idee!” is een symposium georganiseerd door de beroepsverenigingen NAPA (Physician Assistants) en V&amp;VNVS (Verpleegkundig Specialisten), bedoeld voor PA, VS, medisch specialisten en andere belangstellenden (bijvoorbeeld managers, beleidsmakers, uitvaartverzorgers</w:t>
      </w:r>
      <w:r w:rsidR="00545E03">
        <w:t>…</w:t>
      </w:r>
      <w:r w:rsidRPr="001528B3">
        <w:t>)</w:t>
      </w:r>
      <w:r w:rsidR="00545E03">
        <w:t xml:space="preserve">. </w:t>
      </w:r>
      <w:r w:rsidR="00545E03" w:rsidRPr="001528B3">
        <w:t xml:space="preserve">Er is accreditatie aangevraagd bij de ABAN, NAPA en V&amp;VNVS. De </w:t>
      </w:r>
      <w:proofErr w:type="spellStart"/>
      <w:r w:rsidR="00545E03" w:rsidRPr="001528B3">
        <w:t>webinar</w:t>
      </w:r>
      <w:proofErr w:type="spellEnd"/>
      <w:r w:rsidR="00545E03" w:rsidRPr="001528B3">
        <w:t xml:space="preserve"> zal live plaats vinden. Het is mogelijk om de geaccrediteerde </w:t>
      </w:r>
      <w:proofErr w:type="spellStart"/>
      <w:r w:rsidR="00545E03" w:rsidRPr="001528B3">
        <w:t>webinar</w:t>
      </w:r>
      <w:proofErr w:type="spellEnd"/>
      <w:r w:rsidR="00545E03" w:rsidRPr="001528B3">
        <w:t xml:space="preserve"> via platform medische scholing on </w:t>
      </w:r>
      <w:proofErr w:type="spellStart"/>
      <w:r w:rsidR="00545E03" w:rsidRPr="001528B3">
        <w:t>demand</w:t>
      </w:r>
      <w:proofErr w:type="spellEnd"/>
      <w:r w:rsidR="00545E03" w:rsidRPr="001528B3">
        <w:t xml:space="preserve"> terug te kijken.  </w:t>
      </w:r>
    </w:p>
    <w:p w14:paraId="5A802B1B" w14:textId="77777777" w:rsidR="001528B3" w:rsidRPr="001528B3" w:rsidRDefault="001528B3" w:rsidP="001528B3">
      <w:r w:rsidRPr="001528B3">
        <w:t xml:space="preserve">PA en VS zijn relatief nieuwe beroepen in de Nederlandse gezondheidszorg; hun bevoegdheden zijn sinds september 2018 definitief vastgelegd in de wet BIG. De PA en VS  zijn master- opgeleide zorgprofessionals met een zelfstandige bevoegdheid.  Ze werken in alle takken van de gezondheidszorg en zijn daar regiebehandelaar van hun patiënten, nemen middels taakherschikking werk over van geneeskundig specialisten. Uit verschillende  onderzoeken is gebleken dat patiënten zeer tevreden zijn over de zorg en behandeling die ze van  de PA en de VS ontvangen, deze zorg is van hoge kwaliteit  en veilig. De PA en VS behandelen hun patiënten van opname tot ontslag en soms tot aan overlijden. Bij de zorg rond het overlijden zijn zij vaak een continue factor voor de patiënt en naasten. Echter; de officiële lijkschouw mag de PA of VS niet uitvoeren. Lijkschouwing is volgens de Wet op de Lijkbezorging slechts voorbehouden aan een arts of gemeentelijk lijkschouwer. Dit maakt </w:t>
      </w:r>
      <w:r w:rsidRPr="001528B3">
        <w:lastRenderedPageBreak/>
        <w:t xml:space="preserve">dat in geval van overlijden de PA of VS altijd een collega arts moeten inschakelen om deze lijkschouw uit te voeren; een omslachtig en onnodig beroep op hun collega’s en soms heel hinderlijk voor de nabestaanden.  NAPA en V&amp;VNVS maken zich gezamenlijk al enige tijd hard voor een wijziging in deze wet, die het mogelijk maakt dat PA en VS bij een verwacht en natuurlijk overlijden zelfstandig de lijkschouw mogen uitvoeren: taakherschikking bij lijkschouwing. Dit zou geheel in lijn zijn met hun wettelijk vastgelegde zelfstandige bevoegdheid. Daarnaast zou het de artsen veel werk schelen. Zeker in de afgelopen Covid-19 crisis was het beroep op medisch specialisten om te schouwen groot. De PA en VS hadden hierin graag een rol willen spelen, om zo het werk evenwichtiger te kunnen verdelen en elkaar te ondersteunen in de hectiek. </w:t>
      </w:r>
    </w:p>
    <w:p w14:paraId="020295A9" w14:textId="77777777" w:rsidR="001528B3" w:rsidRPr="001528B3" w:rsidRDefault="001528B3" w:rsidP="001528B3">
      <w:r w:rsidRPr="001528B3">
        <w:t xml:space="preserve">Kan dat zomaar? Mag een PA of VS deze lijkschouw overnemen? Levert dit risico’s op? Medisch specialisten zijn soms huiverig als het gaat om </w:t>
      </w:r>
      <w:proofErr w:type="spellStart"/>
      <w:r w:rsidRPr="001528B3">
        <w:t>taakherschikken</w:t>
      </w:r>
      <w:proofErr w:type="spellEnd"/>
      <w:r w:rsidRPr="001528B3">
        <w:t xml:space="preserve">; en dat is in het geval van </w:t>
      </w:r>
      <w:proofErr w:type="spellStart"/>
      <w:r w:rsidRPr="001528B3">
        <w:t>taakherschikken</w:t>
      </w:r>
      <w:proofErr w:type="spellEnd"/>
      <w:r w:rsidRPr="001528B3">
        <w:t xml:space="preserve"> bij lijkschouwing niet anders. Hoe zit het met verantwoordelijkheden? Wie doet wat en wanneer? Kan dit juridisch eigenlijk wel? </w:t>
      </w:r>
    </w:p>
    <w:p w14:paraId="57D9D334" w14:textId="22491A5E" w:rsidR="004763E0" w:rsidRDefault="001528B3">
      <w:r w:rsidRPr="001528B3">
        <w:t xml:space="preserve">Via ronde tafel gesprekken worden deze vragen vanuit verschillende invalshoeken belicht. </w:t>
      </w:r>
    </w:p>
    <w:p w14:paraId="0261EFAF" w14:textId="36EE6445" w:rsidR="00EC2F5D" w:rsidRDefault="00EC2F5D" w:rsidP="00545E03">
      <w:pPr>
        <w:pStyle w:val="Duidelijkcitaat"/>
      </w:pPr>
      <w:r>
        <w:t>PROGRAMMA</w:t>
      </w:r>
      <w:r w:rsidR="00545E03">
        <w:t xml:space="preserve"> (3 rondes van 20 minuten)</w:t>
      </w:r>
    </w:p>
    <w:p w14:paraId="136BACD7" w14:textId="08153979" w:rsidR="00EC2F5D" w:rsidRDefault="00545E03">
      <w:r>
        <w:rPr>
          <w:b/>
          <w:bCs/>
        </w:rPr>
        <w:t>1</w:t>
      </w:r>
      <w:r w:rsidRPr="00545E03">
        <w:rPr>
          <w:b/>
          <w:bCs/>
          <w:vertAlign w:val="superscript"/>
        </w:rPr>
        <w:t>e</w:t>
      </w:r>
      <w:r>
        <w:rPr>
          <w:b/>
          <w:bCs/>
        </w:rPr>
        <w:t xml:space="preserve"> ronde</w:t>
      </w:r>
      <w:r w:rsidR="00EC2F5D" w:rsidRPr="00545E03">
        <w:rPr>
          <w:b/>
          <w:bCs/>
        </w:rPr>
        <w:t>:</w:t>
      </w:r>
      <w:r w:rsidR="00EC2F5D" w:rsidRPr="00545E03">
        <w:t xml:space="preserve"> (</w:t>
      </w:r>
      <w:r w:rsidR="00EC2F5D">
        <w:t>juridische) achtergronden lijkschouw en introductie probleemstelling</w:t>
      </w:r>
    </w:p>
    <w:p w14:paraId="55D08571" w14:textId="4F0E81EF" w:rsidR="004763E0" w:rsidRPr="009A3519" w:rsidRDefault="00545E03" w:rsidP="004763E0">
      <w:pPr>
        <w:rPr>
          <w:u w:val="single"/>
        </w:rPr>
      </w:pPr>
      <w:r>
        <w:rPr>
          <w:u w:val="single"/>
        </w:rPr>
        <w:t>Tafelgasten</w:t>
      </w:r>
      <w:r w:rsidR="004763E0" w:rsidRPr="009A3519">
        <w:rPr>
          <w:u w:val="single"/>
        </w:rPr>
        <w:t>:</w:t>
      </w:r>
    </w:p>
    <w:p w14:paraId="3203CD9E" w14:textId="1EA30D9A" w:rsidR="00EC2F5D" w:rsidRDefault="00EC2F5D" w:rsidP="004763E0">
      <w:pPr>
        <w:pStyle w:val="Lijstalinea"/>
        <w:numPr>
          <w:ilvl w:val="0"/>
          <w:numId w:val="2"/>
        </w:numPr>
      </w:pPr>
      <w:r>
        <w:t>Ernst de Jong, gezondheidsjurist bij KBS advocaten</w:t>
      </w:r>
    </w:p>
    <w:p w14:paraId="20152054" w14:textId="6D40C77C" w:rsidR="00EC2F5D" w:rsidRDefault="00EC2F5D" w:rsidP="004763E0">
      <w:pPr>
        <w:pStyle w:val="Lijstalinea"/>
        <w:numPr>
          <w:ilvl w:val="0"/>
          <w:numId w:val="2"/>
        </w:numPr>
      </w:pPr>
      <w:r>
        <w:t xml:space="preserve">Marcel </w:t>
      </w:r>
      <w:proofErr w:type="spellStart"/>
      <w:r>
        <w:t>Duiveman</w:t>
      </w:r>
      <w:proofErr w:type="spellEnd"/>
      <w:r>
        <w:t>, huisarts en forensisch arts te Almelo</w:t>
      </w:r>
    </w:p>
    <w:p w14:paraId="3FE8EA74" w14:textId="656CF58D" w:rsidR="004763E0" w:rsidRDefault="004763E0" w:rsidP="004763E0">
      <w:pPr>
        <w:pStyle w:val="Lijstalinea"/>
        <w:numPr>
          <w:ilvl w:val="0"/>
          <w:numId w:val="2"/>
        </w:numPr>
      </w:pPr>
      <w:r>
        <w:t>Quinten van den Driesschen, PA huisartsgeneeskunde en docent HAN</w:t>
      </w:r>
    </w:p>
    <w:p w14:paraId="2C12025D" w14:textId="7C42436D" w:rsidR="00EC2F5D" w:rsidRDefault="00545E03" w:rsidP="00EC2F5D">
      <w:r>
        <w:rPr>
          <w:b/>
          <w:bCs/>
        </w:rPr>
        <w:t>2</w:t>
      </w:r>
      <w:r w:rsidRPr="00545E03">
        <w:rPr>
          <w:b/>
          <w:bCs/>
          <w:vertAlign w:val="superscript"/>
        </w:rPr>
        <w:t>e</w:t>
      </w:r>
      <w:r>
        <w:rPr>
          <w:b/>
          <w:bCs/>
        </w:rPr>
        <w:t xml:space="preserve"> ronde</w:t>
      </w:r>
      <w:r w:rsidR="00EC2F5D">
        <w:t>: casuïstiek</w:t>
      </w:r>
    </w:p>
    <w:p w14:paraId="6A154006" w14:textId="7BD1ABED" w:rsidR="00EC2F5D" w:rsidRDefault="00EC2F5D" w:rsidP="00EC2F5D">
      <w:r>
        <w:t xml:space="preserve">Casus 1: </w:t>
      </w:r>
      <w:r w:rsidR="00545E03">
        <w:t xml:space="preserve">lijkschouw in de </w:t>
      </w:r>
      <w:r>
        <w:t xml:space="preserve">huisartsenpraktijk </w:t>
      </w:r>
    </w:p>
    <w:p w14:paraId="58EB6CA6" w14:textId="244FFBFA" w:rsidR="00EC2F5D" w:rsidRDefault="00EC2F5D" w:rsidP="00EC2F5D">
      <w:r>
        <w:t xml:space="preserve">Casus 2: </w:t>
      </w:r>
      <w:r w:rsidR="00545E03">
        <w:t xml:space="preserve">lijkschouw in de </w:t>
      </w:r>
      <w:r>
        <w:t xml:space="preserve">VVT sector </w:t>
      </w:r>
      <w:r w:rsidR="00545E03">
        <w:t>ten tijde van</w:t>
      </w:r>
      <w:r>
        <w:t xml:space="preserve"> covid</w:t>
      </w:r>
      <w:r w:rsidR="00545E03">
        <w:t>-19</w:t>
      </w:r>
    </w:p>
    <w:p w14:paraId="700B41FA" w14:textId="37CBC851" w:rsidR="0009181D" w:rsidRDefault="00545E03" w:rsidP="0009181D">
      <w:pPr>
        <w:rPr>
          <w:u w:val="single"/>
        </w:rPr>
      </w:pPr>
      <w:r>
        <w:rPr>
          <w:u w:val="single"/>
        </w:rPr>
        <w:t>Tafelgasten</w:t>
      </w:r>
      <w:r w:rsidR="0009181D" w:rsidRPr="009A3519">
        <w:rPr>
          <w:u w:val="single"/>
        </w:rPr>
        <w:t>:</w:t>
      </w:r>
    </w:p>
    <w:p w14:paraId="458300D3" w14:textId="77777777" w:rsidR="00545E03" w:rsidRDefault="00EC2F5D" w:rsidP="00545E03">
      <w:pPr>
        <w:pStyle w:val="Lijstalinea"/>
        <w:numPr>
          <w:ilvl w:val="0"/>
          <w:numId w:val="6"/>
        </w:numPr>
      </w:pPr>
      <w:r w:rsidRPr="0009181D">
        <w:t>Anton van Empel</w:t>
      </w:r>
      <w:r>
        <w:t>, huisarts te</w:t>
      </w:r>
      <w:r w:rsidRPr="0009181D">
        <w:t xml:space="preserve"> Apeldoorn</w:t>
      </w:r>
      <w:r>
        <w:t xml:space="preserve"> </w:t>
      </w:r>
    </w:p>
    <w:p w14:paraId="793B39E5" w14:textId="77777777" w:rsidR="00545E03" w:rsidRDefault="00545E03" w:rsidP="00545E03">
      <w:pPr>
        <w:pStyle w:val="Lijstalinea"/>
        <w:numPr>
          <w:ilvl w:val="0"/>
          <w:numId w:val="6"/>
        </w:numPr>
      </w:pPr>
      <w:r>
        <w:t xml:space="preserve">Jean Paul van </w:t>
      </w:r>
      <w:proofErr w:type="spellStart"/>
      <w:r>
        <w:t>Hunen</w:t>
      </w:r>
      <w:proofErr w:type="spellEnd"/>
      <w:r>
        <w:t xml:space="preserve"> MANP, verpleegkundig specialist </w:t>
      </w:r>
    </w:p>
    <w:p w14:paraId="3FABA488" w14:textId="11246888" w:rsidR="00545E03" w:rsidRDefault="00545E03" w:rsidP="0009181D">
      <w:pPr>
        <w:pStyle w:val="Lijstalinea"/>
        <w:numPr>
          <w:ilvl w:val="0"/>
          <w:numId w:val="6"/>
        </w:numPr>
      </w:pPr>
      <w:r>
        <w:t>Rene Boeren, specialist ouderengeneeskunde (onder voorbehoud)</w:t>
      </w:r>
    </w:p>
    <w:p w14:paraId="22DBA05E" w14:textId="3C2F1FF9" w:rsidR="00EC2F5D" w:rsidRPr="00545E03" w:rsidRDefault="00545E03" w:rsidP="00545E03">
      <w:r w:rsidRPr="00545E03">
        <w:rPr>
          <w:b/>
          <w:bCs/>
        </w:rPr>
        <w:t>3</w:t>
      </w:r>
      <w:r w:rsidRPr="00545E03">
        <w:rPr>
          <w:b/>
          <w:bCs/>
          <w:vertAlign w:val="superscript"/>
        </w:rPr>
        <w:t>e</w:t>
      </w:r>
      <w:r w:rsidRPr="00545E03">
        <w:rPr>
          <w:b/>
          <w:bCs/>
        </w:rPr>
        <w:t xml:space="preserve"> ronde</w:t>
      </w:r>
      <w:r w:rsidR="00EC2F5D" w:rsidRPr="00545E03">
        <w:rPr>
          <w:b/>
          <w:bCs/>
        </w:rPr>
        <w:t>:</w:t>
      </w:r>
      <w:r w:rsidR="00EC2F5D" w:rsidRPr="00545E03">
        <w:t xml:space="preserve"> </w:t>
      </w:r>
      <w:r w:rsidR="00EA0A8C" w:rsidRPr="00545E03">
        <w:t xml:space="preserve">taakherschikking en lijkschouw, hoe kijkt u </w:t>
      </w:r>
      <w:r>
        <w:t>hi</w:t>
      </w:r>
      <w:r w:rsidR="00EA0A8C" w:rsidRPr="00545E03">
        <w:t>er tegenaan?</w:t>
      </w:r>
    </w:p>
    <w:p w14:paraId="4F9AD57B" w14:textId="5CCFD246" w:rsidR="00EC2F5D" w:rsidRPr="009A3519" w:rsidRDefault="00545E03" w:rsidP="0009181D">
      <w:pPr>
        <w:rPr>
          <w:u w:val="single"/>
        </w:rPr>
      </w:pPr>
      <w:r>
        <w:rPr>
          <w:u w:val="single"/>
        </w:rPr>
        <w:t>Tafelgasten</w:t>
      </w:r>
      <w:r w:rsidR="00EC2F5D">
        <w:rPr>
          <w:u w:val="single"/>
        </w:rPr>
        <w:t>:</w:t>
      </w:r>
    </w:p>
    <w:p w14:paraId="40875BA2" w14:textId="368C0D56" w:rsidR="0009181D" w:rsidRDefault="0009181D" w:rsidP="0009181D">
      <w:pPr>
        <w:pStyle w:val="Lijstalinea"/>
        <w:numPr>
          <w:ilvl w:val="0"/>
          <w:numId w:val="4"/>
        </w:numPr>
      </w:pPr>
      <w:r>
        <w:t>Kelly Regterschot, Tweede Kamerlid VVD</w:t>
      </w:r>
    </w:p>
    <w:p w14:paraId="38AD145B" w14:textId="69BBF549" w:rsidR="0009181D" w:rsidRDefault="00545E03" w:rsidP="0009181D">
      <w:pPr>
        <w:pStyle w:val="Lijstalinea"/>
        <w:numPr>
          <w:ilvl w:val="0"/>
          <w:numId w:val="4"/>
        </w:numPr>
      </w:pPr>
      <w:proofErr w:type="spellStart"/>
      <w:r>
        <w:t>Joba</w:t>
      </w:r>
      <w:proofErr w:type="spellEnd"/>
      <w:r>
        <w:t xml:space="preserve"> van den Berg, Tweede Kamerlid CDA (onder voorbehoud)</w:t>
      </w:r>
    </w:p>
    <w:p w14:paraId="69C3BE73" w14:textId="6ABDDFA9" w:rsidR="0009181D" w:rsidRDefault="00EA0A8C" w:rsidP="0009181D">
      <w:pPr>
        <w:pStyle w:val="Lijstalinea"/>
        <w:numPr>
          <w:ilvl w:val="0"/>
          <w:numId w:val="4"/>
        </w:numPr>
      </w:pPr>
      <w:r>
        <w:t>Carola van der Helm, PA ouderengeneeskunde</w:t>
      </w:r>
    </w:p>
    <w:p w14:paraId="2BF27AEF" w14:textId="686913AD" w:rsidR="00EA0A8C" w:rsidRDefault="00545E03" w:rsidP="00EA0A8C">
      <w:pPr>
        <w:pStyle w:val="Lijstalinea"/>
        <w:numPr>
          <w:ilvl w:val="0"/>
          <w:numId w:val="4"/>
        </w:numPr>
      </w:pPr>
      <w:r>
        <w:t xml:space="preserve">PM Verpleegkundig Specialist </w:t>
      </w:r>
    </w:p>
    <w:sectPr w:rsidR="00EA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5E86" w14:textId="77777777" w:rsidR="0015577D" w:rsidRDefault="0015577D" w:rsidP="001528B3">
      <w:pPr>
        <w:spacing w:after="0" w:line="240" w:lineRule="auto"/>
      </w:pPr>
      <w:r>
        <w:separator/>
      </w:r>
    </w:p>
  </w:endnote>
  <w:endnote w:type="continuationSeparator" w:id="0">
    <w:p w14:paraId="0CCEC5DC" w14:textId="77777777" w:rsidR="0015577D" w:rsidRDefault="0015577D" w:rsidP="0015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7FAC" w14:textId="77777777" w:rsidR="0015577D" w:rsidRDefault="0015577D" w:rsidP="001528B3">
      <w:pPr>
        <w:spacing w:after="0" w:line="240" w:lineRule="auto"/>
      </w:pPr>
      <w:r>
        <w:separator/>
      </w:r>
    </w:p>
  </w:footnote>
  <w:footnote w:type="continuationSeparator" w:id="0">
    <w:p w14:paraId="12EF86AA" w14:textId="77777777" w:rsidR="0015577D" w:rsidRDefault="0015577D" w:rsidP="00152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CC6B" w14:textId="72AD81B2" w:rsidR="001528B3" w:rsidRDefault="001528B3">
    <w:pPr>
      <w:pStyle w:val="Koptekst"/>
    </w:pPr>
    <w:r>
      <w:rPr>
        <w:noProof/>
      </w:rPr>
      <w:drawing>
        <wp:inline distT="0" distB="0" distL="0" distR="0" wp14:anchorId="0C113304" wp14:editId="4600943E">
          <wp:extent cx="2609215" cy="11049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04900"/>
                  </a:xfrm>
                  <a:prstGeom prst="rect">
                    <a:avLst/>
                  </a:prstGeom>
                  <a:noFill/>
                </pic:spPr>
              </pic:pic>
            </a:graphicData>
          </a:graphic>
        </wp:inline>
      </w:drawing>
    </w:r>
    <w:r>
      <w:rPr>
        <w:noProof/>
      </w:rPr>
      <w:tab/>
    </w:r>
    <w:r>
      <w:rPr>
        <w:noProof/>
      </w:rPr>
      <w:tab/>
    </w:r>
    <w:r>
      <w:rPr>
        <w:noProof/>
      </w:rPr>
      <w:drawing>
        <wp:inline distT="0" distB="0" distL="0" distR="0" wp14:anchorId="05557843" wp14:editId="7448098F">
          <wp:extent cx="1447800" cy="1040851"/>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658" cy="1046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A3A"/>
    <w:multiLevelType w:val="hybridMultilevel"/>
    <w:tmpl w:val="73504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176E3A"/>
    <w:multiLevelType w:val="hybridMultilevel"/>
    <w:tmpl w:val="FDB6BC82"/>
    <w:lvl w:ilvl="0" w:tplc="F4608E2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707A04"/>
    <w:multiLevelType w:val="hybridMultilevel"/>
    <w:tmpl w:val="8FB6D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987702"/>
    <w:multiLevelType w:val="hybridMultilevel"/>
    <w:tmpl w:val="1452E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654B66"/>
    <w:multiLevelType w:val="hybridMultilevel"/>
    <w:tmpl w:val="1452E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692905"/>
    <w:multiLevelType w:val="hybridMultilevel"/>
    <w:tmpl w:val="2A50917C"/>
    <w:lvl w:ilvl="0" w:tplc="6D76AB9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954A1C"/>
    <w:multiLevelType w:val="hybridMultilevel"/>
    <w:tmpl w:val="A89A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E0"/>
    <w:rsid w:val="00085DD1"/>
    <w:rsid w:val="0009181D"/>
    <w:rsid w:val="001528B3"/>
    <w:rsid w:val="0015577D"/>
    <w:rsid w:val="002D4DB5"/>
    <w:rsid w:val="003F5F09"/>
    <w:rsid w:val="004763E0"/>
    <w:rsid w:val="00545E03"/>
    <w:rsid w:val="00665CB9"/>
    <w:rsid w:val="009A3519"/>
    <w:rsid w:val="00B6231E"/>
    <w:rsid w:val="00BB4C3A"/>
    <w:rsid w:val="00D20084"/>
    <w:rsid w:val="00D23114"/>
    <w:rsid w:val="00D73FDF"/>
    <w:rsid w:val="00EA0A8C"/>
    <w:rsid w:val="00EC2F5D"/>
    <w:rsid w:val="00F57260"/>
    <w:rsid w:val="00FA2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9389E"/>
  <w15:chartTrackingRefBased/>
  <w15:docId w15:val="{023565B0-27A6-4673-BDDF-37D2B3BA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63E0"/>
    <w:pPr>
      <w:ind w:left="720"/>
      <w:contextualSpacing/>
    </w:pPr>
  </w:style>
  <w:style w:type="table" w:styleId="Tabelraster">
    <w:name w:val="Table Grid"/>
    <w:basedOn w:val="Standaardtabel"/>
    <w:uiPriority w:val="39"/>
    <w:rsid w:val="00EA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28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8B3"/>
  </w:style>
  <w:style w:type="paragraph" w:styleId="Voettekst">
    <w:name w:val="footer"/>
    <w:basedOn w:val="Standaard"/>
    <w:link w:val="VoettekstChar"/>
    <w:uiPriority w:val="99"/>
    <w:unhideWhenUsed/>
    <w:rsid w:val="001528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8B3"/>
  </w:style>
  <w:style w:type="paragraph" w:styleId="Duidelijkcitaat">
    <w:name w:val="Intense Quote"/>
    <w:basedOn w:val="Standaard"/>
    <w:next w:val="Standaard"/>
    <w:link w:val="DuidelijkcitaatChar"/>
    <w:uiPriority w:val="30"/>
    <w:qFormat/>
    <w:rsid w:val="00545E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45E0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3690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Babovic</dc:creator>
  <cp:keywords/>
  <dc:description/>
  <cp:lastModifiedBy>Julia Temme</cp:lastModifiedBy>
  <cp:revision>2</cp:revision>
  <dcterms:created xsi:type="dcterms:W3CDTF">2020-06-02T13:11:00Z</dcterms:created>
  <dcterms:modified xsi:type="dcterms:W3CDTF">2020-06-02T13:11:00Z</dcterms:modified>
</cp:coreProperties>
</file>